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680A" w14:textId="544E7391" w:rsidR="00C92626" w:rsidRPr="001D1144" w:rsidRDefault="00BD5428" w:rsidP="001D1144">
      <w:pPr>
        <w:spacing w:line="30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</w:rPr>
      </w:pP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东南大学法学院与威斯康星大学麦迪逊分校法学院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“VISP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学期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+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法学硕士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”</w:t>
      </w:r>
      <w:r w:rsidRPr="001D1144">
        <w:rPr>
          <w:rFonts w:ascii="Times New Roman" w:eastAsia="SimSun" w:hAnsi="Times New Roman" w:cs="Times New Roman"/>
          <w:b/>
          <w:bCs/>
          <w:sz w:val="32"/>
          <w:szCs w:val="32"/>
        </w:rPr>
        <w:t>项目介绍</w:t>
      </w:r>
    </w:p>
    <w:p w14:paraId="0D65B8B1" w14:textId="77777777" w:rsidR="00BA655A" w:rsidRPr="001D1144" w:rsidRDefault="00BA655A" w:rsidP="00D54B42">
      <w:pPr>
        <w:spacing w:line="300" w:lineRule="auto"/>
        <w:rPr>
          <w:rFonts w:ascii="Times New Roman" w:eastAsia="SimSun" w:hAnsi="Times New Roman" w:cs="Times New Roman"/>
          <w:sz w:val="24"/>
        </w:rPr>
      </w:pPr>
    </w:p>
    <w:p w14:paraId="10BBB124" w14:textId="08AE7448" w:rsidR="0078723E" w:rsidRPr="001D1144" w:rsidRDefault="0078723E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一、项目类型</w:t>
      </w:r>
    </w:p>
    <w:p w14:paraId="1543AB35" w14:textId="6BFE1E5A" w:rsidR="0078723E" w:rsidRPr="001D1144" w:rsidRDefault="0078723E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（一）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VISP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</w:t>
      </w:r>
      <w:r w:rsidR="0067611B" w:rsidRPr="001D1144">
        <w:rPr>
          <w:rFonts w:ascii="Times New Roman" w:eastAsia="SimSun" w:hAnsi="Times New Roman" w:cs="Times New Roman"/>
          <w:b/>
          <w:bCs/>
          <w:sz w:val="24"/>
        </w:rPr>
        <w:t>（非学位项目）</w:t>
      </w:r>
    </w:p>
    <w:p w14:paraId="2727CC58" w14:textId="789F623F" w:rsidR="0078723E" w:rsidRPr="001D1144" w:rsidRDefault="0078723E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申请人资格</w:t>
      </w:r>
    </w:p>
    <w:p w14:paraId="3CD7249C" w14:textId="77777777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在东南大学法学院完成至少三年学习；</w:t>
      </w:r>
    </w:p>
    <w:p w14:paraId="24A449F1" w14:textId="563BEA05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在前三年学习中平均成绩达到</w:t>
      </w:r>
      <w:r w:rsidRPr="001D1144">
        <w:rPr>
          <w:rFonts w:ascii="Times New Roman" w:eastAsia="SimSun" w:hAnsi="Times New Roman" w:cs="Times New Roman"/>
          <w:sz w:val="24"/>
        </w:rPr>
        <w:t>75</w:t>
      </w:r>
      <w:r w:rsidRPr="001D1144">
        <w:rPr>
          <w:rFonts w:ascii="Times New Roman" w:eastAsia="SimSun" w:hAnsi="Times New Roman" w:cs="Times New Roman"/>
          <w:sz w:val="24"/>
        </w:rPr>
        <w:t>分或以上（相当于美国</w:t>
      </w:r>
      <w:r w:rsidRPr="001D1144">
        <w:rPr>
          <w:rFonts w:ascii="Times New Roman" w:eastAsia="SimSun" w:hAnsi="Times New Roman" w:cs="Times New Roman"/>
          <w:sz w:val="24"/>
        </w:rPr>
        <w:t>4</w:t>
      </w:r>
      <w:r w:rsidRPr="001D1144">
        <w:rPr>
          <w:rFonts w:ascii="Times New Roman" w:eastAsia="SimSun" w:hAnsi="Times New Roman" w:cs="Times New Roman"/>
          <w:sz w:val="24"/>
        </w:rPr>
        <w:t>分制</w:t>
      </w:r>
      <w:r w:rsidRPr="001D1144">
        <w:rPr>
          <w:rFonts w:ascii="Times New Roman" w:eastAsia="SimSun" w:hAnsi="Times New Roman" w:cs="Times New Roman"/>
          <w:sz w:val="24"/>
        </w:rPr>
        <w:t>GPA</w:t>
      </w:r>
      <w:r w:rsidRPr="001D1144">
        <w:rPr>
          <w:rFonts w:ascii="Times New Roman" w:eastAsia="SimSun" w:hAnsi="Times New Roman" w:cs="Times New Roman"/>
          <w:sz w:val="24"/>
        </w:rPr>
        <w:t>的</w:t>
      </w:r>
      <w:r w:rsidRPr="001D1144">
        <w:rPr>
          <w:rFonts w:ascii="Times New Roman" w:eastAsia="SimSun" w:hAnsi="Times New Roman" w:cs="Times New Roman"/>
          <w:sz w:val="24"/>
        </w:rPr>
        <w:t>3.0</w:t>
      </w:r>
      <w:r w:rsidRPr="001D1144">
        <w:rPr>
          <w:rFonts w:ascii="Times New Roman" w:eastAsia="SimSun" w:hAnsi="Times New Roman" w:cs="Times New Roman"/>
          <w:sz w:val="24"/>
        </w:rPr>
        <w:t>或以上，</w:t>
      </w:r>
      <w:r w:rsidRPr="001D1144">
        <w:rPr>
          <w:rFonts w:ascii="Times New Roman" w:eastAsia="SimSun" w:hAnsi="Times New Roman" w:cs="Times New Roman"/>
          <w:sz w:val="24"/>
        </w:rPr>
        <w:t>B</w:t>
      </w:r>
      <w:r w:rsidRPr="001D1144">
        <w:rPr>
          <w:rFonts w:ascii="Times New Roman" w:eastAsia="SimSun" w:hAnsi="Times New Roman" w:cs="Times New Roman"/>
          <w:sz w:val="24"/>
        </w:rPr>
        <w:t>级或更高）；</w:t>
      </w:r>
    </w:p>
    <w:p w14:paraId="4DB57126" w14:textId="6BF1FDE4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具备完成该学术项目所需的英语水平，一般要求</w:t>
      </w:r>
      <w:r w:rsidRPr="001D1144">
        <w:rPr>
          <w:rFonts w:ascii="Times New Roman" w:eastAsia="SimSun" w:hAnsi="Times New Roman" w:cs="Times New Roman"/>
          <w:sz w:val="24"/>
        </w:rPr>
        <w:t xml:space="preserve"> TOEFL 85 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iBT</w:t>
      </w:r>
      <w:r w:rsidRPr="001D1144">
        <w:rPr>
          <w:rFonts w:ascii="Times New Roman" w:eastAsia="SimSun" w:hAnsi="Times New Roman" w:cs="Times New Roman"/>
          <w:sz w:val="24"/>
        </w:rPr>
        <w:t>）或</w:t>
      </w:r>
      <w:r w:rsidRPr="001D1144">
        <w:rPr>
          <w:rFonts w:ascii="Times New Roman" w:eastAsia="SimSun" w:hAnsi="Times New Roman" w:cs="Times New Roman"/>
          <w:sz w:val="24"/>
        </w:rPr>
        <w:t>550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PBT</w:t>
      </w:r>
      <w:r w:rsidRPr="001D1144">
        <w:rPr>
          <w:rFonts w:ascii="Times New Roman" w:eastAsia="SimSun" w:hAnsi="Times New Roman" w:cs="Times New Roman"/>
          <w:sz w:val="24"/>
        </w:rPr>
        <w:t>），或</w:t>
      </w:r>
      <w:r w:rsidRPr="001D1144">
        <w:rPr>
          <w:rFonts w:ascii="Times New Roman" w:eastAsia="SimSun" w:hAnsi="Times New Roman" w:cs="Times New Roman"/>
          <w:sz w:val="24"/>
        </w:rPr>
        <w:t>IELTS</w:t>
      </w:r>
      <w:r w:rsidR="00A123F9">
        <w:rPr>
          <w:rFonts w:ascii="Times New Roman" w:eastAsia="SimSun" w:hAnsi="Times New Roman" w:cs="Times New Roman" w:hint="eastAsia"/>
          <w:sz w:val="24"/>
        </w:rPr>
        <w:t xml:space="preserve"> </w:t>
      </w:r>
      <w:r w:rsidRPr="001D1144">
        <w:rPr>
          <w:rFonts w:ascii="Times New Roman" w:eastAsia="SimSun" w:hAnsi="Times New Roman" w:cs="Times New Roman"/>
          <w:sz w:val="24"/>
        </w:rPr>
        <w:t>6.5</w:t>
      </w:r>
      <w:r w:rsidRPr="001D1144">
        <w:rPr>
          <w:rFonts w:ascii="Times New Roman" w:eastAsia="SimSun" w:hAnsi="Times New Roman" w:cs="Times New Roman"/>
          <w:sz w:val="24"/>
        </w:rPr>
        <w:t>分及以上；</w:t>
      </w:r>
    </w:p>
    <w:p w14:paraId="44C2AD66" w14:textId="4CDD5010" w:rsidR="0078723E" w:rsidRPr="001D1144" w:rsidRDefault="0078723E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满足</w:t>
      </w:r>
      <w:r w:rsidRPr="001D1144">
        <w:rPr>
          <w:rFonts w:ascii="Times New Roman" w:eastAsia="SimSun" w:hAnsi="Times New Roman" w:cs="Times New Roman"/>
          <w:sz w:val="24"/>
        </w:rPr>
        <w:t>UW–Madison</w:t>
      </w:r>
      <w:r w:rsidRPr="001D1144">
        <w:rPr>
          <w:rFonts w:ascii="Times New Roman" w:eastAsia="SimSun" w:hAnsi="Times New Roman" w:cs="Times New Roman"/>
          <w:sz w:val="24"/>
        </w:rPr>
        <w:t>继续教育学院（</w:t>
      </w:r>
      <w:r w:rsidRPr="001D1144">
        <w:rPr>
          <w:rFonts w:ascii="Times New Roman" w:eastAsia="SimSun" w:hAnsi="Times New Roman" w:cs="Times New Roman"/>
          <w:sz w:val="24"/>
        </w:rPr>
        <w:t>DCS</w:t>
      </w:r>
      <w:r w:rsidRPr="001D1144">
        <w:rPr>
          <w:rFonts w:ascii="Times New Roman" w:eastAsia="SimSun" w:hAnsi="Times New Roman" w:cs="Times New Roman"/>
          <w:sz w:val="24"/>
        </w:rPr>
        <w:t>）网站上所列的</w:t>
      </w:r>
      <w:r w:rsidRPr="001D1144">
        <w:rPr>
          <w:rFonts w:ascii="Times New Roman" w:eastAsia="SimSun" w:hAnsi="Times New Roman" w:cs="Times New Roman"/>
          <w:sz w:val="24"/>
        </w:rPr>
        <w:t xml:space="preserve"> VISP </w:t>
      </w:r>
      <w:r w:rsidRPr="001D1144">
        <w:rPr>
          <w:rFonts w:ascii="Times New Roman" w:eastAsia="SimSun" w:hAnsi="Times New Roman" w:cs="Times New Roman"/>
          <w:sz w:val="24"/>
        </w:rPr>
        <w:t>录取要求。</w:t>
      </w:r>
    </w:p>
    <w:p w14:paraId="1568D197" w14:textId="4373E51B" w:rsidR="0078723E" w:rsidRPr="001D1144" w:rsidRDefault="0078723E" w:rsidP="001D1144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</w:p>
    <w:p w14:paraId="5E90F2B9" w14:textId="7F610165" w:rsidR="0067611B" w:rsidRPr="001D1144" w:rsidRDefault="0067611B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（二）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VISP+LLM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项目（学位项目）</w:t>
      </w:r>
    </w:p>
    <w:p w14:paraId="6ADB8DB3" w14:textId="6B04A7DF" w:rsidR="00D54B42" w:rsidRPr="00D54B42" w:rsidRDefault="00D54B42" w:rsidP="00D54B42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“VISP</w:t>
      </w:r>
      <w:r w:rsidRPr="001D1144">
        <w:rPr>
          <w:rFonts w:ascii="Times New Roman" w:eastAsia="SimSun" w:hAnsi="Times New Roman" w:cs="Times New Roman"/>
          <w:sz w:val="24"/>
        </w:rPr>
        <w:t>学期</w:t>
      </w:r>
      <w:r w:rsidRPr="001D1144">
        <w:rPr>
          <w:rFonts w:ascii="Times New Roman" w:eastAsia="SimSun" w:hAnsi="Times New Roman" w:cs="Times New Roman"/>
          <w:sz w:val="24"/>
        </w:rPr>
        <w:t>+</w:t>
      </w:r>
      <w:r w:rsidRPr="001D1144">
        <w:rPr>
          <w:rFonts w:ascii="Times New Roman" w:eastAsia="SimSun" w:hAnsi="Times New Roman" w:cs="Times New Roman"/>
          <w:sz w:val="24"/>
        </w:rPr>
        <w:t>法学硕士</w:t>
      </w:r>
      <w:r w:rsidRPr="001D1144">
        <w:rPr>
          <w:rFonts w:ascii="Times New Roman" w:eastAsia="SimSun" w:hAnsi="Times New Roman" w:cs="Times New Roman"/>
          <w:sz w:val="24"/>
        </w:rPr>
        <w:t>”</w:t>
      </w:r>
      <w:r w:rsidRPr="001D1144">
        <w:rPr>
          <w:rFonts w:ascii="Times New Roman" w:eastAsia="SimSun" w:hAnsi="Times New Roman" w:cs="Times New Roman"/>
          <w:sz w:val="24"/>
        </w:rPr>
        <w:t>项目为符合资格的</w:t>
      </w:r>
      <w:r w:rsidR="005D3E75">
        <w:rPr>
          <w:rFonts w:ascii="Times New Roman" w:eastAsia="SimSun" w:hAnsi="Times New Roman" w:cs="Times New Roman" w:hint="eastAsia"/>
          <w:sz w:val="24"/>
        </w:rPr>
        <w:t>本科生</w:t>
      </w:r>
      <w:r w:rsidRPr="0057340A">
        <w:rPr>
          <w:rFonts w:ascii="Times New Roman" w:eastAsia="SimSun" w:hAnsi="Times New Roman" w:cs="Times New Roman"/>
          <w:sz w:val="24"/>
        </w:rPr>
        <w:t>提</w:t>
      </w:r>
      <w:r w:rsidRPr="001D1144">
        <w:rPr>
          <w:rFonts w:ascii="Times New Roman" w:eastAsia="SimSun" w:hAnsi="Times New Roman" w:cs="Times New Roman"/>
          <w:sz w:val="24"/>
        </w:rPr>
        <w:t>供了一个机会，作为非学位访问国际学生项目</w:t>
      </w:r>
      <w:r w:rsidRPr="001D1144">
        <w:rPr>
          <w:rFonts w:ascii="Times New Roman" w:eastAsia="SimSun" w:hAnsi="Times New Roman" w:cs="Times New Roman"/>
          <w:sz w:val="24"/>
        </w:rPr>
        <w:t>(VISP)</w:t>
      </w:r>
      <w:r w:rsidRPr="001D1144">
        <w:rPr>
          <w:rFonts w:ascii="Times New Roman" w:eastAsia="SimSun" w:hAnsi="Times New Roman" w:cs="Times New Roman"/>
          <w:sz w:val="24"/>
        </w:rPr>
        <w:t>学生在威斯康辛大学麦迪逊分校学习一学期的课程。这些学生在东南大学法学院成功完成学士学位后，将有资格申请威斯康星大学麦迪逊分校法学院法学硕士课程。</w:t>
      </w:r>
    </w:p>
    <w:p w14:paraId="2A3E242C" w14:textId="69E7A99D" w:rsidR="0067611B" w:rsidRPr="001D1144" w:rsidRDefault="00AE318F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</w:rPr>
        <w:t>1.</w:t>
      </w:r>
      <w:r w:rsidR="0067611B" w:rsidRPr="001D1144">
        <w:rPr>
          <w:rFonts w:ascii="Times New Roman" w:eastAsia="SimSun" w:hAnsi="Times New Roman" w:cs="Times New Roman"/>
          <w:b/>
          <w:bCs/>
          <w:sz w:val="24"/>
        </w:rPr>
        <w:t>申请人资格</w:t>
      </w:r>
    </w:p>
    <w:p w14:paraId="2CFE7CAF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在东南大学法学院完成至少三年学习；</w:t>
      </w:r>
    </w:p>
    <w:p w14:paraId="3A02111A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在前三年学习中平均成绩达到</w:t>
      </w:r>
      <w:r w:rsidRPr="001D1144">
        <w:rPr>
          <w:rFonts w:ascii="Times New Roman" w:eastAsia="SimSun" w:hAnsi="Times New Roman" w:cs="Times New Roman"/>
          <w:sz w:val="24"/>
        </w:rPr>
        <w:t xml:space="preserve"> 75 </w:t>
      </w:r>
      <w:r w:rsidRPr="001D1144">
        <w:rPr>
          <w:rFonts w:ascii="Times New Roman" w:eastAsia="SimSun" w:hAnsi="Times New Roman" w:cs="Times New Roman"/>
          <w:sz w:val="24"/>
        </w:rPr>
        <w:t>分或以上（相当于美国</w:t>
      </w:r>
      <w:r w:rsidRPr="001D1144">
        <w:rPr>
          <w:rFonts w:ascii="Times New Roman" w:eastAsia="SimSun" w:hAnsi="Times New Roman" w:cs="Times New Roman"/>
          <w:sz w:val="24"/>
        </w:rPr>
        <w:t xml:space="preserve"> 4 </w:t>
      </w:r>
      <w:r w:rsidRPr="001D1144">
        <w:rPr>
          <w:rFonts w:ascii="Times New Roman" w:eastAsia="SimSun" w:hAnsi="Times New Roman" w:cs="Times New Roman"/>
          <w:sz w:val="24"/>
        </w:rPr>
        <w:t>分制</w:t>
      </w:r>
      <w:r w:rsidRPr="001D1144">
        <w:rPr>
          <w:rFonts w:ascii="Times New Roman" w:eastAsia="SimSun" w:hAnsi="Times New Roman" w:cs="Times New Roman"/>
          <w:sz w:val="24"/>
        </w:rPr>
        <w:t xml:space="preserve"> GPA </w:t>
      </w:r>
      <w:r w:rsidRPr="001D1144">
        <w:rPr>
          <w:rFonts w:ascii="Times New Roman" w:eastAsia="SimSun" w:hAnsi="Times New Roman" w:cs="Times New Roman"/>
          <w:sz w:val="24"/>
        </w:rPr>
        <w:t>的</w:t>
      </w:r>
      <w:r w:rsidRPr="001D1144">
        <w:rPr>
          <w:rFonts w:ascii="Times New Roman" w:eastAsia="SimSun" w:hAnsi="Times New Roman" w:cs="Times New Roman"/>
          <w:sz w:val="24"/>
        </w:rPr>
        <w:t xml:space="preserve"> 3.0 </w:t>
      </w:r>
      <w:r w:rsidRPr="001D1144">
        <w:rPr>
          <w:rFonts w:ascii="Times New Roman" w:eastAsia="SimSun" w:hAnsi="Times New Roman" w:cs="Times New Roman"/>
          <w:sz w:val="24"/>
        </w:rPr>
        <w:t>或以上，</w:t>
      </w:r>
      <w:r w:rsidRPr="001D1144">
        <w:rPr>
          <w:rFonts w:ascii="Times New Roman" w:eastAsia="SimSun" w:hAnsi="Times New Roman" w:cs="Times New Roman"/>
          <w:sz w:val="24"/>
        </w:rPr>
        <w:t xml:space="preserve">B </w:t>
      </w:r>
      <w:r w:rsidRPr="001D1144">
        <w:rPr>
          <w:rFonts w:ascii="Times New Roman" w:eastAsia="SimSun" w:hAnsi="Times New Roman" w:cs="Times New Roman"/>
          <w:sz w:val="24"/>
        </w:rPr>
        <w:t>级或更高）；</w:t>
      </w:r>
    </w:p>
    <w:p w14:paraId="7C56EFE1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具备完成该学术项目所需的英语水平，一般要求</w:t>
      </w:r>
      <w:r w:rsidRPr="001D1144">
        <w:rPr>
          <w:rFonts w:ascii="Times New Roman" w:eastAsia="SimSun" w:hAnsi="Times New Roman" w:cs="Times New Roman"/>
          <w:sz w:val="24"/>
        </w:rPr>
        <w:t xml:space="preserve"> TOEFL 85 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iBT</w:t>
      </w:r>
      <w:r w:rsidRPr="001D1144">
        <w:rPr>
          <w:rFonts w:ascii="Times New Roman" w:eastAsia="SimSun" w:hAnsi="Times New Roman" w:cs="Times New Roman"/>
          <w:sz w:val="24"/>
        </w:rPr>
        <w:t>）或</w:t>
      </w:r>
      <w:r w:rsidRPr="001D1144">
        <w:rPr>
          <w:rFonts w:ascii="Times New Roman" w:eastAsia="SimSun" w:hAnsi="Times New Roman" w:cs="Times New Roman"/>
          <w:sz w:val="24"/>
        </w:rPr>
        <w:t xml:space="preserve"> 550 </w:t>
      </w:r>
      <w:r w:rsidRPr="001D1144">
        <w:rPr>
          <w:rFonts w:ascii="Times New Roman" w:eastAsia="SimSun" w:hAnsi="Times New Roman" w:cs="Times New Roman"/>
          <w:sz w:val="24"/>
        </w:rPr>
        <w:t>分（</w:t>
      </w:r>
      <w:r w:rsidRPr="001D1144">
        <w:rPr>
          <w:rFonts w:ascii="Times New Roman" w:eastAsia="SimSun" w:hAnsi="Times New Roman" w:cs="Times New Roman"/>
          <w:sz w:val="24"/>
        </w:rPr>
        <w:t>PBT</w:t>
      </w:r>
      <w:r w:rsidRPr="001D1144">
        <w:rPr>
          <w:rFonts w:ascii="Times New Roman" w:eastAsia="SimSun" w:hAnsi="Times New Roman" w:cs="Times New Roman"/>
          <w:sz w:val="24"/>
        </w:rPr>
        <w:t>），或</w:t>
      </w:r>
      <w:r w:rsidRPr="001D1144">
        <w:rPr>
          <w:rFonts w:ascii="Times New Roman" w:eastAsia="SimSun" w:hAnsi="Times New Roman" w:cs="Times New Roman"/>
          <w:sz w:val="24"/>
        </w:rPr>
        <w:t xml:space="preserve"> IELTS 6.5 </w:t>
      </w:r>
      <w:r w:rsidRPr="001D1144">
        <w:rPr>
          <w:rFonts w:ascii="Times New Roman" w:eastAsia="SimSun" w:hAnsi="Times New Roman" w:cs="Times New Roman"/>
          <w:sz w:val="24"/>
        </w:rPr>
        <w:t>分及以上；</w:t>
      </w:r>
    </w:p>
    <w:p w14:paraId="2E3D77FC" w14:textId="77777777" w:rsidR="0067611B" w:rsidRPr="001D1144" w:rsidRDefault="0067611B" w:rsidP="001D1144">
      <w:pPr>
        <w:pStyle w:val="a4"/>
        <w:numPr>
          <w:ilvl w:val="0"/>
          <w:numId w:val="6"/>
        </w:numPr>
        <w:spacing w:line="300" w:lineRule="auto"/>
        <w:ind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满足</w:t>
      </w:r>
      <w:r w:rsidRPr="001D1144">
        <w:rPr>
          <w:rFonts w:ascii="Times New Roman" w:eastAsia="SimSun" w:hAnsi="Times New Roman" w:cs="Times New Roman"/>
          <w:sz w:val="24"/>
        </w:rPr>
        <w:t xml:space="preserve"> UW–Madison </w:t>
      </w:r>
      <w:r w:rsidRPr="001D1144">
        <w:rPr>
          <w:rFonts w:ascii="Times New Roman" w:eastAsia="SimSun" w:hAnsi="Times New Roman" w:cs="Times New Roman"/>
          <w:sz w:val="24"/>
        </w:rPr>
        <w:t>继续教育学院（</w:t>
      </w:r>
      <w:r w:rsidRPr="001D1144">
        <w:rPr>
          <w:rFonts w:ascii="Times New Roman" w:eastAsia="SimSun" w:hAnsi="Times New Roman" w:cs="Times New Roman"/>
          <w:sz w:val="24"/>
        </w:rPr>
        <w:t>DCS</w:t>
      </w:r>
      <w:r w:rsidRPr="001D1144">
        <w:rPr>
          <w:rFonts w:ascii="Times New Roman" w:eastAsia="SimSun" w:hAnsi="Times New Roman" w:cs="Times New Roman"/>
          <w:sz w:val="24"/>
        </w:rPr>
        <w:t>）网站上所列的</w:t>
      </w:r>
      <w:r w:rsidRPr="001D1144">
        <w:rPr>
          <w:rFonts w:ascii="Times New Roman" w:eastAsia="SimSun" w:hAnsi="Times New Roman" w:cs="Times New Roman"/>
          <w:sz w:val="24"/>
        </w:rPr>
        <w:t xml:space="preserve"> VISP </w:t>
      </w:r>
      <w:r w:rsidRPr="001D1144">
        <w:rPr>
          <w:rFonts w:ascii="Times New Roman" w:eastAsia="SimSun" w:hAnsi="Times New Roman" w:cs="Times New Roman"/>
          <w:sz w:val="24"/>
        </w:rPr>
        <w:t>录取要求。</w:t>
      </w:r>
    </w:p>
    <w:p w14:paraId="76103648" w14:textId="77777777" w:rsidR="00CE27BE" w:rsidRPr="001D1144" w:rsidRDefault="00CE27BE" w:rsidP="001D1144">
      <w:pPr>
        <w:spacing w:line="300" w:lineRule="auto"/>
        <w:rPr>
          <w:rFonts w:ascii="Times New Roman" w:eastAsia="SimSun" w:hAnsi="Times New Roman" w:cs="Times New Roman"/>
          <w:sz w:val="24"/>
        </w:rPr>
      </w:pPr>
    </w:p>
    <w:p w14:paraId="66FF5579" w14:textId="23E08D74" w:rsidR="00CE27BE" w:rsidRPr="001D1144" w:rsidRDefault="00AE318F" w:rsidP="001D1144">
      <w:pPr>
        <w:spacing w:line="300" w:lineRule="auto"/>
        <w:ind w:firstLine="420"/>
        <w:rPr>
          <w:rFonts w:ascii="Times New Roman" w:eastAsia="SimSun" w:hAnsi="Times New Roman" w:cs="Times New Roman"/>
          <w:b/>
          <w:bCs/>
          <w:sz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</w:rPr>
        <w:t>2</w:t>
      </w:r>
      <w:r w:rsidR="00CE27BE" w:rsidRPr="001D1144">
        <w:rPr>
          <w:rFonts w:ascii="Times New Roman" w:eastAsia="SimSun" w:hAnsi="Times New Roman" w:cs="Times New Roman"/>
          <w:b/>
          <w:bCs/>
          <w:sz w:val="24"/>
        </w:rPr>
        <w:t>.</w:t>
      </w:r>
      <w:r w:rsidR="00CE27BE" w:rsidRPr="001D1144">
        <w:rPr>
          <w:rFonts w:ascii="Times New Roman" w:eastAsia="SimSun" w:hAnsi="Times New Roman" w:cs="Times New Roman"/>
          <w:b/>
          <w:bCs/>
          <w:sz w:val="24"/>
        </w:rPr>
        <w:t>时间线</w:t>
      </w:r>
    </w:p>
    <w:p w14:paraId="6C7F03C2" w14:textId="77777777" w:rsidR="00CE27BE" w:rsidRPr="001D1144" w:rsidRDefault="00CE27BE" w:rsidP="001D1144">
      <w:pPr>
        <w:spacing w:line="300" w:lineRule="auto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noProof/>
          <w:sz w:val="24"/>
        </w:rPr>
        <w:drawing>
          <wp:inline distT="0" distB="0" distL="0" distR="0" wp14:anchorId="5FC00C88" wp14:editId="65AD9C57">
            <wp:extent cx="5274310" cy="893135"/>
            <wp:effectExtent l="19050" t="0" r="40640" b="0"/>
            <wp:docPr id="962628758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FA05CAC" w14:textId="77777777" w:rsidR="00CE27BE" w:rsidRDefault="00CE27BE" w:rsidP="001D1144">
      <w:pPr>
        <w:spacing w:line="300" w:lineRule="auto"/>
        <w:rPr>
          <w:rFonts w:ascii="Times New Roman" w:eastAsia="SimSun" w:hAnsi="Times New Roman" w:cs="Times New Roman"/>
          <w:sz w:val="24"/>
        </w:rPr>
      </w:pPr>
    </w:p>
    <w:p w14:paraId="00526CFB" w14:textId="2FFD3F7A" w:rsidR="004156D7" w:rsidRPr="001D1144" w:rsidRDefault="004156D7" w:rsidP="004156D7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（</w:t>
      </w:r>
      <w:r>
        <w:rPr>
          <w:rFonts w:ascii="Times New Roman" w:eastAsia="SimSun" w:hAnsi="Times New Roman" w:cs="Times New Roman" w:hint="eastAsia"/>
          <w:b/>
          <w:bCs/>
          <w:sz w:val="24"/>
        </w:rPr>
        <w:t>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）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LLM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项目（学位项目）</w:t>
      </w:r>
    </w:p>
    <w:p w14:paraId="05319535" w14:textId="77777777" w:rsidR="007163AD" w:rsidRDefault="007163AD" w:rsidP="00384B2B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</w:p>
    <w:p w14:paraId="162E97C6" w14:textId="633F0F0F" w:rsidR="004156D7" w:rsidRPr="00384B2B" w:rsidRDefault="00384B2B" w:rsidP="00384B2B">
      <w:pPr>
        <w:spacing w:line="300" w:lineRule="auto"/>
        <w:ind w:firstLineChars="200" w:firstLine="482"/>
        <w:rPr>
          <w:rFonts w:ascii="Times New Roman" w:eastAsia="SimSun" w:hAnsi="Times New Roman" w:cs="Times New Roman"/>
          <w:b/>
          <w:bCs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lastRenderedPageBreak/>
        <w:t>申请人资格</w:t>
      </w:r>
    </w:p>
    <w:p w14:paraId="6FAA653B" w14:textId="6A831E61" w:rsidR="00D54B42" w:rsidRPr="00A20B55" w:rsidRDefault="00384B2B" w:rsidP="00384B2B">
      <w:pPr>
        <w:spacing w:line="300" w:lineRule="auto"/>
        <w:ind w:firstLine="420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 w:hint="eastAsia"/>
          <w:sz w:val="24"/>
        </w:rPr>
        <w:t>申请人可以是东南大学法学院在读的本科毕业生、在读研究生、校友，具体要求请参见</w:t>
      </w:r>
      <w:hyperlink r:id="rId13" w:history="1">
        <w:r w:rsidR="00A20B55" w:rsidRPr="00965E13">
          <w:rPr>
            <w:rStyle w:val="a9"/>
            <w:rFonts w:ascii="Times New Roman" w:eastAsia="SimSun" w:hAnsi="Times New Roman" w:cs="Times New Roman" w:hint="eastAsia"/>
            <w:sz w:val="24"/>
          </w:rPr>
          <w:t>https://law.wisc.edu/grad/llm/apply.html</w:t>
        </w:r>
      </w:hyperlink>
      <w:r w:rsidR="00A20B55">
        <w:rPr>
          <w:rFonts w:ascii="Times New Roman" w:eastAsia="SimSun" w:hAnsi="Times New Roman" w:cs="Times New Roman" w:hint="eastAsia"/>
          <w:sz w:val="24"/>
        </w:rPr>
        <w:t xml:space="preserve"> </w:t>
      </w:r>
    </w:p>
    <w:p w14:paraId="73E85D2E" w14:textId="77777777" w:rsidR="00A20B55" w:rsidRDefault="00A20B55" w:rsidP="001D1144">
      <w:pPr>
        <w:spacing w:line="300" w:lineRule="auto"/>
        <w:ind w:firstLineChars="200" w:firstLine="480"/>
        <w:rPr>
          <w:rFonts w:ascii="Times New Roman" w:eastAsia="SimSun" w:hAnsi="Times New Roman" w:cs="Times New Roman"/>
          <w:sz w:val="24"/>
        </w:rPr>
      </w:pPr>
    </w:p>
    <w:p w14:paraId="57B7F7C3" w14:textId="5CA9A9EA" w:rsidR="0078723E" w:rsidRPr="001D1144" w:rsidRDefault="00464853" w:rsidP="001D1144">
      <w:pPr>
        <w:spacing w:line="300" w:lineRule="auto"/>
        <w:ind w:firstLineChars="200" w:firstLine="482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b/>
          <w:bCs/>
          <w:sz w:val="24"/>
        </w:rPr>
        <w:t>二、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VISP+LLM</w:t>
      </w:r>
      <w:r w:rsidRPr="001D1144">
        <w:rPr>
          <w:rFonts w:ascii="Times New Roman" w:eastAsia="SimSun" w:hAnsi="Times New Roman" w:cs="Times New Roman"/>
          <w:b/>
          <w:bCs/>
          <w:sz w:val="24"/>
        </w:rPr>
        <w:t>项目（学位项目）的优势</w:t>
      </w:r>
    </w:p>
    <w:p w14:paraId="31C57391" w14:textId="31497321" w:rsidR="00DF00E9" w:rsidRPr="001D1144" w:rsidRDefault="00DF00E9" w:rsidP="001D1144">
      <w:pPr>
        <w:pStyle w:val="a4"/>
        <w:numPr>
          <w:ilvl w:val="0"/>
          <w:numId w:val="1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学生修满</w:t>
      </w:r>
      <w:r w:rsidRPr="001D1144">
        <w:rPr>
          <w:rFonts w:ascii="Times New Roman" w:eastAsia="SimSun" w:hAnsi="Times New Roman" w:cs="Times New Roman"/>
          <w:sz w:val="24"/>
        </w:rPr>
        <w:t>VISP</w:t>
      </w:r>
      <w:r w:rsidRPr="001D1144">
        <w:rPr>
          <w:rFonts w:ascii="Times New Roman" w:eastAsia="SimSun" w:hAnsi="Times New Roman" w:cs="Times New Roman"/>
          <w:sz w:val="24"/>
        </w:rPr>
        <w:t>项目的个</w:t>
      </w:r>
      <w:r w:rsidRPr="001D1144">
        <w:rPr>
          <w:rFonts w:ascii="Times New Roman" w:eastAsia="SimSun" w:hAnsi="Times New Roman" w:cs="Times New Roman"/>
          <w:sz w:val="24"/>
        </w:rPr>
        <w:t>12</w:t>
      </w:r>
      <w:r w:rsidRPr="001D1144">
        <w:rPr>
          <w:rFonts w:ascii="Times New Roman" w:eastAsia="SimSun" w:hAnsi="Times New Roman" w:cs="Times New Roman"/>
          <w:sz w:val="24"/>
        </w:rPr>
        <w:t>学分后，可用于抵扣国内学校的学分，还可以抵扣</w:t>
      </w:r>
      <w:r w:rsidRPr="001D1144">
        <w:rPr>
          <w:rFonts w:ascii="Times New Roman" w:eastAsia="SimSun" w:hAnsi="Times New Roman" w:cs="Times New Roman"/>
          <w:sz w:val="24"/>
        </w:rPr>
        <w:t>11</w:t>
      </w:r>
      <w:r w:rsidRPr="001D1144">
        <w:rPr>
          <w:rFonts w:ascii="Times New Roman" w:eastAsia="SimSun" w:hAnsi="Times New Roman" w:cs="Times New Roman"/>
          <w:sz w:val="24"/>
        </w:rPr>
        <w:t>学分到</w:t>
      </w:r>
      <w:r w:rsidRPr="001D1144">
        <w:rPr>
          <w:rFonts w:ascii="Times New Roman" w:eastAsia="SimSun" w:hAnsi="Times New Roman" w:cs="Times New Roman"/>
          <w:sz w:val="24"/>
        </w:rPr>
        <w:t>LLM</w:t>
      </w:r>
      <w:r w:rsidRPr="001D1144">
        <w:rPr>
          <w:rFonts w:ascii="Times New Roman" w:eastAsia="SimSun" w:hAnsi="Times New Roman" w:cs="Times New Roman"/>
          <w:sz w:val="24"/>
        </w:rPr>
        <w:t>项目中。</w:t>
      </w:r>
    </w:p>
    <w:p w14:paraId="7AB967CF" w14:textId="6B0173D4" w:rsidR="00464853" w:rsidRPr="001D1144" w:rsidRDefault="00464853" w:rsidP="001D1144">
      <w:pPr>
        <w:pStyle w:val="a4"/>
        <w:numPr>
          <w:ilvl w:val="0"/>
          <w:numId w:val="1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以高效、低成本的方式获得威斯康星大学法学院的法学硕士学位。</w:t>
      </w:r>
    </w:p>
    <w:p w14:paraId="35D05DAC" w14:textId="77777777" w:rsidR="00464853" w:rsidRPr="001D1144" w:rsidRDefault="00464853" w:rsidP="001D1144">
      <w:pPr>
        <w:pStyle w:val="a4"/>
        <w:numPr>
          <w:ilvl w:val="0"/>
          <w:numId w:val="1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法学硕士课程只有两门必修课程，学生可以在法学博士课程中选择各种主题的选修课，包括商法、知识产权、国际人权等等，以满足他们的学位要求。</w:t>
      </w:r>
    </w:p>
    <w:p w14:paraId="15A65180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超过</w:t>
      </w:r>
      <w:r w:rsidRPr="001D1144">
        <w:rPr>
          <w:rFonts w:ascii="Times New Roman" w:eastAsia="SimSun" w:hAnsi="Times New Roman" w:cs="Times New Roman"/>
          <w:sz w:val="24"/>
        </w:rPr>
        <w:t>40</w:t>
      </w:r>
      <w:r w:rsidRPr="001D1144">
        <w:rPr>
          <w:rFonts w:ascii="Times New Roman" w:eastAsia="SimSun" w:hAnsi="Times New Roman" w:cs="Times New Roman"/>
          <w:sz w:val="24"/>
        </w:rPr>
        <w:t>门选修课，涵盖广泛的学科</w:t>
      </w:r>
    </w:p>
    <w:p w14:paraId="28914FF4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20+</w:t>
      </w:r>
      <w:r w:rsidRPr="001D1144">
        <w:rPr>
          <w:rFonts w:ascii="Times New Roman" w:eastAsia="SimSun" w:hAnsi="Times New Roman" w:cs="Times New Roman"/>
          <w:sz w:val="24"/>
        </w:rPr>
        <w:t>商法课程</w:t>
      </w:r>
    </w:p>
    <w:p w14:paraId="69B4FCCF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10+</w:t>
      </w:r>
      <w:r w:rsidRPr="001D1144">
        <w:rPr>
          <w:rFonts w:ascii="Times New Roman" w:eastAsia="SimSun" w:hAnsi="Times New Roman" w:cs="Times New Roman"/>
          <w:sz w:val="24"/>
        </w:rPr>
        <w:t>国际法和比较法课程</w:t>
      </w:r>
    </w:p>
    <w:p w14:paraId="5F5381BD" w14:textId="77777777" w:rsidR="00464853" w:rsidRPr="001D1144" w:rsidRDefault="00464853" w:rsidP="001D1144">
      <w:pPr>
        <w:pStyle w:val="a4"/>
        <w:numPr>
          <w:ilvl w:val="0"/>
          <w:numId w:val="3"/>
        </w:numPr>
        <w:spacing w:line="300" w:lineRule="auto"/>
        <w:ind w:leftChars="200" w:left="88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致力于学生成功发展的无与伦比的支持：</w:t>
      </w:r>
    </w:p>
    <w:p w14:paraId="21A5291F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专门的研究生项目办公室，其工作人员在整个法律学习过程中为学生提供指导，从申请过程到学生时期，甚至毕业并开始其法律职业生涯。</w:t>
      </w:r>
    </w:p>
    <w:p w14:paraId="58274E98" w14:textId="77777777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学术提升计划</w:t>
      </w:r>
      <w:r w:rsidRPr="001D1144">
        <w:rPr>
          <w:rFonts w:ascii="Times New Roman" w:eastAsia="SimSun" w:hAnsi="Times New Roman" w:cs="Times New Roman"/>
          <w:sz w:val="24"/>
        </w:rPr>
        <w:t>(AEP)</w:t>
      </w:r>
      <w:r w:rsidRPr="001D1144">
        <w:rPr>
          <w:rFonts w:ascii="Times New Roman" w:eastAsia="SimSun" w:hAnsi="Times New Roman" w:cs="Times New Roman"/>
          <w:sz w:val="24"/>
        </w:rPr>
        <w:t>：</w:t>
      </w:r>
      <w:r w:rsidRPr="001D1144">
        <w:rPr>
          <w:rFonts w:ascii="Times New Roman" w:eastAsia="SimSun" w:hAnsi="Times New Roman" w:cs="Times New Roman"/>
          <w:sz w:val="24"/>
        </w:rPr>
        <w:t>AEP</w:t>
      </w:r>
      <w:r w:rsidRPr="001D1144">
        <w:rPr>
          <w:rFonts w:ascii="Times New Roman" w:eastAsia="SimSun" w:hAnsi="Times New Roman" w:cs="Times New Roman"/>
          <w:sz w:val="24"/>
        </w:rPr>
        <w:t>旨在通过各级表现的支持服务来促进学术卓越。从入学培训到毕业，</w:t>
      </w:r>
      <w:r w:rsidRPr="001D1144">
        <w:rPr>
          <w:rFonts w:ascii="Times New Roman" w:eastAsia="SimSun" w:hAnsi="Times New Roman" w:cs="Times New Roman"/>
          <w:sz w:val="24"/>
        </w:rPr>
        <w:t>AEP</w:t>
      </w:r>
      <w:r w:rsidRPr="001D1144">
        <w:rPr>
          <w:rFonts w:ascii="Times New Roman" w:eastAsia="SimSun" w:hAnsi="Times New Roman" w:cs="Times New Roman"/>
          <w:sz w:val="24"/>
        </w:rPr>
        <w:t>提供研讨会、学习指南和考试资源，帮助学生培养在法学院取得学业成功所需的技能。</w:t>
      </w:r>
    </w:p>
    <w:p w14:paraId="76FF103B" w14:textId="09109C54" w:rsidR="00464853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讨论小组</w:t>
      </w:r>
      <w:r w:rsidR="007D4670" w:rsidRPr="001D1144">
        <w:rPr>
          <w:rFonts w:ascii="Times New Roman" w:eastAsia="SimSun" w:hAnsi="Times New Roman" w:cs="Times New Roman"/>
          <w:sz w:val="24"/>
        </w:rPr>
        <w:t>：威斯康星大学</w:t>
      </w:r>
      <w:r w:rsidRPr="001D1144">
        <w:rPr>
          <w:rFonts w:ascii="Times New Roman" w:eastAsia="SimSun" w:hAnsi="Times New Roman" w:cs="Times New Roman"/>
          <w:sz w:val="24"/>
        </w:rPr>
        <w:t>专门为研究生设立了讨论小组</w:t>
      </w:r>
      <w:r w:rsidR="007D4670" w:rsidRPr="001D1144">
        <w:rPr>
          <w:rFonts w:ascii="Times New Roman" w:eastAsia="SimSun" w:hAnsi="Times New Roman" w:cs="Times New Roman"/>
          <w:sz w:val="24"/>
        </w:rPr>
        <w:t>，</w:t>
      </w:r>
      <w:r w:rsidRPr="001D1144">
        <w:rPr>
          <w:rFonts w:ascii="Times New Roman" w:eastAsia="SimSun" w:hAnsi="Times New Roman" w:cs="Times New Roman"/>
          <w:sz w:val="24"/>
        </w:rPr>
        <w:t>每周举行一次会议，以帮助学生更好地理解美国法律课程中提出的规则和概念。</w:t>
      </w:r>
    </w:p>
    <w:p w14:paraId="48E869F0" w14:textId="4A2B2D6F" w:rsidR="002304A6" w:rsidRPr="001D1144" w:rsidRDefault="00464853" w:rsidP="001D1144">
      <w:pPr>
        <w:pStyle w:val="a4"/>
        <w:numPr>
          <w:ilvl w:val="0"/>
          <w:numId w:val="2"/>
        </w:numPr>
        <w:spacing w:line="300" w:lineRule="auto"/>
        <w:ind w:leftChars="582" w:left="1720" w:firstLineChars="0"/>
        <w:rPr>
          <w:rFonts w:ascii="Times New Roman" w:eastAsia="SimSun" w:hAnsi="Times New Roman" w:cs="Times New Roman"/>
          <w:sz w:val="24"/>
        </w:rPr>
      </w:pPr>
      <w:r w:rsidRPr="001D1144">
        <w:rPr>
          <w:rFonts w:ascii="Times New Roman" w:eastAsia="SimSun" w:hAnsi="Times New Roman" w:cs="Times New Roman"/>
          <w:sz w:val="24"/>
        </w:rPr>
        <w:t>威斯康星大学法律图书馆：图书馆藏有大量法律书籍、电子服务、学习空间和健康资源。此外，图书馆工作人员</w:t>
      </w:r>
      <w:r w:rsidR="007D4670" w:rsidRPr="001D1144">
        <w:rPr>
          <w:rFonts w:ascii="Times New Roman" w:eastAsia="SimSun" w:hAnsi="Times New Roman" w:cs="Times New Roman"/>
          <w:sz w:val="24"/>
        </w:rPr>
        <w:t>可</w:t>
      </w:r>
      <w:r w:rsidRPr="001D1144">
        <w:rPr>
          <w:rFonts w:ascii="Times New Roman" w:eastAsia="SimSun" w:hAnsi="Times New Roman" w:cs="Times New Roman"/>
          <w:sz w:val="24"/>
        </w:rPr>
        <w:t>提供一对一的研究支持。</w:t>
      </w:r>
    </w:p>
    <w:sectPr w:rsidR="002304A6" w:rsidRPr="001D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5CAD" w14:textId="77777777" w:rsidR="00337F69" w:rsidRDefault="00337F69" w:rsidP="001E0F40">
      <w:pPr>
        <w:rPr>
          <w:rFonts w:hint="eastAsia"/>
        </w:rPr>
      </w:pPr>
      <w:r>
        <w:separator/>
      </w:r>
    </w:p>
  </w:endnote>
  <w:endnote w:type="continuationSeparator" w:id="0">
    <w:p w14:paraId="395AC76F" w14:textId="77777777" w:rsidR="00337F69" w:rsidRDefault="00337F69" w:rsidP="001E0F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7C6D" w14:textId="77777777" w:rsidR="00337F69" w:rsidRDefault="00337F69" w:rsidP="001E0F40">
      <w:pPr>
        <w:rPr>
          <w:rFonts w:hint="eastAsia"/>
        </w:rPr>
      </w:pPr>
      <w:r>
        <w:separator/>
      </w:r>
    </w:p>
  </w:footnote>
  <w:footnote w:type="continuationSeparator" w:id="0">
    <w:p w14:paraId="68BE0E88" w14:textId="77777777" w:rsidR="00337F69" w:rsidRDefault="00337F69" w:rsidP="001E0F4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BB9"/>
    <w:multiLevelType w:val="hybridMultilevel"/>
    <w:tmpl w:val="C6484024"/>
    <w:lvl w:ilvl="0" w:tplc="87CAEBDC">
      <w:numFmt w:val="bullet"/>
      <w:lvlText w:val="•"/>
      <w:lvlJc w:val="left"/>
      <w:pPr>
        <w:ind w:left="860" w:hanging="420"/>
      </w:pPr>
      <w:rPr>
        <w:rFonts w:ascii="SimSun" w:eastAsia="SimSun" w:hAnsi="SimSun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19883C0A"/>
    <w:multiLevelType w:val="hybridMultilevel"/>
    <w:tmpl w:val="32A09E1E"/>
    <w:lvl w:ilvl="0" w:tplc="87CAEBDC">
      <w:numFmt w:val="bullet"/>
      <w:lvlText w:val="•"/>
      <w:lvlJc w:val="left"/>
      <w:pPr>
        <w:ind w:left="440" w:hanging="44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363B87"/>
    <w:multiLevelType w:val="hybridMultilevel"/>
    <w:tmpl w:val="F41EB17C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 w15:restartNumberingAfterBreak="0">
    <w:nsid w:val="58A31D18"/>
    <w:multiLevelType w:val="hybridMultilevel"/>
    <w:tmpl w:val="D248ABC4"/>
    <w:lvl w:ilvl="0" w:tplc="87CAEBDC">
      <w:numFmt w:val="bullet"/>
      <w:lvlText w:val="•"/>
      <w:lvlJc w:val="left"/>
      <w:pPr>
        <w:ind w:left="440" w:hanging="44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681F79"/>
    <w:multiLevelType w:val="hybridMultilevel"/>
    <w:tmpl w:val="44E0ABB0"/>
    <w:lvl w:ilvl="0" w:tplc="617EB226">
      <w:start w:val="1"/>
      <w:numFmt w:val="bullet"/>
      <w:lvlText w:val="o"/>
      <w:lvlJc w:val="left"/>
      <w:pPr>
        <w:ind w:left="1280" w:hanging="44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748D27FE"/>
    <w:multiLevelType w:val="hybridMultilevel"/>
    <w:tmpl w:val="D112370C"/>
    <w:lvl w:ilvl="0" w:tplc="87CAEBDC">
      <w:numFmt w:val="bullet"/>
      <w:lvlText w:val="•"/>
      <w:lvlJc w:val="left"/>
      <w:pPr>
        <w:ind w:left="860" w:hanging="44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25184249">
    <w:abstractNumId w:val="3"/>
  </w:num>
  <w:num w:numId="2" w16cid:durableId="34354232">
    <w:abstractNumId w:val="4"/>
  </w:num>
  <w:num w:numId="3" w16cid:durableId="577059909">
    <w:abstractNumId w:val="1"/>
  </w:num>
  <w:num w:numId="4" w16cid:durableId="537470570">
    <w:abstractNumId w:val="5"/>
  </w:num>
  <w:num w:numId="5" w16cid:durableId="571235621">
    <w:abstractNumId w:val="2"/>
  </w:num>
  <w:num w:numId="6" w16cid:durableId="135276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26"/>
    <w:rsid w:val="00083ABC"/>
    <w:rsid w:val="00095700"/>
    <w:rsid w:val="000F082B"/>
    <w:rsid w:val="001D1144"/>
    <w:rsid w:val="001E0F40"/>
    <w:rsid w:val="001F597C"/>
    <w:rsid w:val="001F64ED"/>
    <w:rsid w:val="002048A8"/>
    <w:rsid w:val="002304A6"/>
    <w:rsid w:val="00251294"/>
    <w:rsid w:val="00337F69"/>
    <w:rsid w:val="00341C09"/>
    <w:rsid w:val="00384B2B"/>
    <w:rsid w:val="004156D7"/>
    <w:rsid w:val="00464853"/>
    <w:rsid w:val="00465CF6"/>
    <w:rsid w:val="004972B0"/>
    <w:rsid w:val="004C467F"/>
    <w:rsid w:val="005441EB"/>
    <w:rsid w:val="0057340A"/>
    <w:rsid w:val="00590356"/>
    <w:rsid w:val="005A7C93"/>
    <w:rsid w:val="005B5A5B"/>
    <w:rsid w:val="005D3E75"/>
    <w:rsid w:val="0067611B"/>
    <w:rsid w:val="006820A3"/>
    <w:rsid w:val="007163AD"/>
    <w:rsid w:val="0078723E"/>
    <w:rsid w:val="007D4670"/>
    <w:rsid w:val="00865390"/>
    <w:rsid w:val="00866344"/>
    <w:rsid w:val="00A123F9"/>
    <w:rsid w:val="00A201AC"/>
    <w:rsid w:val="00A20B55"/>
    <w:rsid w:val="00AE318F"/>
    <w:rsid w:val="00BA655A"/>
    <w:rsid w:val="00BB6CAD"/>
    <w:rsid w:val="00BD5428"/>
    <w:rsid w:val="00BD5C38"/>
    <w:rsid w:val="00C2688D"/>
    <w:rsid w:val="00C92626"/>
    <w:rsid w:val="00CB5309"/>
    <w:rsid w:val="00CE27BE"/>
    <w:rsid w:val="00D17BB4"/>
    <w:rsid w:val="00D27A0D"/>
    <w:rsid w:val="00D466E0"/>
    <w:rsid w:val="00D54B3B"/>
    <w:rsid w:val="00D54B42"/>
    <w:rsid w:val="00D559AE"/>
    <w:rsid w:val="00DF00E9"/>
    <w:rsid w:val="00E1690D"/>
    <w:rsid w:val="00ED10E1"/>
    <w:rsid w:val="00F12FE4"/>
    <w:rsid w:val="00F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80BBB"/>
  <w15:chartTrackingRefBased/>
  <w15:docId w15:val="{A5AE242E-8C4B-2943-A243-D9D4A9E0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A0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E0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0F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0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0F40"/>
    <w:rPr>
      <w:sz w:val="18"/>
      <w:szCs w:val="18"/>
    </w:rPr>
  </w:style>
  <w:style w:type="character" w:styleId="a9">
    <w:name w:val="Hyperlink"/>
    <w:basedOn w:val="a0"/>
    <w:uiPriority w:val="99"/>
    <w:unhideWhenUsed/>
    <w:rsid w:val="00A20B5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0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law.wisc.edu/grad/llm/appl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CA8F19-58E1-E04B-9093-C00F70A11437}" type="doc">
      <dgm:prSet loTypeId="urn:microsoft.com/office/officeart/2005/8/layout/chevron1" loCatId="" qsTypeId="urn:microsoft.com/office/officeart/2005/8/quickstyle/simple1" qsCatId="simple" csTypeId="urn:microsoft.com/office/officeart/2005/8/colors/accent1_2" csCatId="accent1" phldr="1"/>
      <dgm:spPr/>
    </dgm:pt>
    <dgm:pt modelId="{E4E31D85-174B-3B49-85BB-74FA7CD31583}">
      <dgm:prSet phldrT="[文本]"/>
      <dgm:spPr/>
      <dgm:t>
        <a:bodyPr/>
        <a:lstStyle/>
        <a:p>
          <a:r>
            <a:rPr lang="zh-CN" altLang="en-US"/>
            <a:t>申请</a:t>
          </a:r>
          <a:r>
            <a:rPr lang="en-US" altLang="zh-CN"/>
            <a:t>VISP</a:t>
          </a:r>
          <a:r>
            <a:rPr lang="zh-CN" altLang="en-US"/>
            <a:t>学期</a:t>
          </a:r>
        </a:p>
      </dgm:t>
    </dgm:pt>
    <dgm:pt modelId="{30632F75-8D13-A845-85A1-F905CE0CE858}" type="parTrans" cxnId="{1D31B418-5501-8C4C-8104-F386DCB86AE3}">
      <dgm:prSet/>
      <dgm:spPr/>
      <dgm:t>
        <a:bodyPr/>
        <a:lstStyle/>
        <a:p>
          <a:endParaRPr lang="zh-CN" altLang="en-US"/>
        </a:p>
      </dgm:t>
    </dgm:pt>
    <dgm:pt modelId="{ADF8AC31-94A1-504E-ADBE-36161835866B}" type="sibTrans" cxnId="{1D31B418-5501-8C4C-8104-F386DCB86AE3}">
      <dgm:prSet/>
      <dgm:spPr/>
      <dgm:t>
        <a:bodyPr/>
        <a:lstStyle/>
        <a:p>
          <a:endParaRPr lang="zh-CN" altLang="en-US"/>
        </a:p>
      </dgm:t>
    </dgm:pt>
    <dgm:pt modelId="{329CBA52-957C-E14C-BCEE-C41404EFA9F8}">
      <dgm:prSet phldrT="[文本]"/>
      <dgm:spPr/>
      <dgm:t>
        <a:bodyPr/>
        <a:lstStyle/>
        <a:p>
          <a:r>
            <a:rPr lang="zh-CN" altLang="en-US"/>
            <a:t>参加</a:t>
          </a:r>
          <a:r>
            <a:rPr lang="en-US" altLang="zh-CN"/>
            <a:t>VISP</a:t>
          </a:r>
          <a:r>
            <a:rPr lang="zh-CN" altLang="en-US"/>
            <a:t>学期课程</a:t>
          </a:r>
        </a:p>
      </dgm:t>
    </dgm:pt>
    <dgm:pt modelId="{16982323-C7BA-E345-A043-123F3536268F}" type="parTrans" cxnId="{320D486F-DB0E-324F-9828-3735575F7BBE}">
      <dgm:prSet/>
      <dgm:spPr/>
      <dgm:t>
        <a:bodyPr/>
        <a:lstStyle/>
        <a:p>
          <a:endParaRPr lang="zh-CN" altLang="en-US"/>
        </a:p>
      </dgm:t>
    </dgm:pt>
    <dgm:pt modelId="{E20BCD6F-7C78-654D-98CE-A4B034C7A696}" type="sibTrans" cxnId="{320D486F-DB0E-324F-9828-3735575F7BBE}">
      <dgm:prSet/>
      <dgm:spPr/>
      <dgm:t>
        <a:bodyPr/>
        <a:lstStyle/>
        <a:p>
          <a:endParaRPr lang="zh-CN" altLang="en-US"/>
        </a:p>
      </dgm:t>
    </dgm:pt>
    <dgm:pt modelId="{86373243-C6ED-7947-BFDD-DA1FA915A5F5}">
      <dgm:prSet phldrT="[文本]"/>
      <dgm:spPr/>
      <dgm:t>
        <a:bodyPr/>
        <a:lstStyle/>
        <a:p>
          <a:r>
            <a:rPr lang="zh-CN" altLang="en-US"/>
            <a:t>申请法学硕士项目</a:t>
          </a:r>
        </a:p>
      </dgm:t>
    </dgm:pt>
    <dgm:pt modelId="{99597510-1C9B-0C4A-9D71-D0CE859C2E2B}" type="parTrans" cxnId="{9DACFB1E-31BD-6C40-9A3B-2B27EB8C60A3}">
      <dgm:prSet/>
      <dgm:spPr/>
      <dgm:t>
        <a:bodyPr/>
        <a:lstStyle/>
        <a:p>
          <a:endParaRPr lang="zh-CN" altLang="en-US"/>
        </a:p>
      </dgm:t>
    </dgm:pt>
    <dgm:pt modelId="{F649C43E-B1DE-FE41-9210-F131716317C0}" type="sibTrans" cxnId="{9DACFB1E-31BD-6C40-9A3B-2B27EB8C60A3}">
      <dgm:prSet/>
      <dgm:spPr/>
      <dgm:t>
        <a:bodyPr/>
        <a:lstStyle/>
        <a:p>
          <a:endParaRPr lang="zh-CN" altLang="en-US"/>
        </a:p>
      </dgm:t>
    </dgm:pt>
    <dgm:pt modelId="{8535F9D5-FFEA-1049-9CBD-74686DC0DE85}">
      <dgm:prSet/>
      <dgm:spPr/>
      <dgm:t>
        <a:bodyPr/>
        <a:lstStyle/>
        <a:p>
          <a:r>
            <a:rPr lang="zh-CN" altLang="en-US"/>
            <a:t>参加法学硕士项目课程</a:t>
          </a:r>
        </a:p>
      </dgm:t>
    </dgm:pt>
    <dgm:pt modelId="{E1F3C6C5-9D24-EB4A-A3BE-FEE4A0F99124}" type="parTrans" cxnId="{4486F2B7-2DD3-0541-8318-DC7A6BB2A305}">
      <dgm:prSet/>
      <dgm:spPr/>
      <dgm:t>
        <a:bodyPr/>
        <a:lstStyle/>
        <a:p>
          <a:endParaRPr lang="zh-CN" altLang="en-US"/>
        </a:p>
      </dgm:t>
    </dgm:pt>
    <dgm:pt modelId="{C1E64B8E-E598-B54A-B617-66B4EC6FCF8E}" type="sibTrans" cxnId="{4486F2B7-2DD3-0541-8318-DC7A6BB2A305}">
      <dgm:prSet/>
      <dgm:spPr/>
      <dgm:t>
        <a:bodyPr/>
        <a:lstStyle/>
        <a:p>
          <a:endParaRPr lang="zh-CN" altLang="en-US"/>
        </a:p>
      </dgm:t>
    </dgm:pt>
    <dgm:pt modelId="{E8CCFFC1-D68D-E544-A192-083318E209AA}">
      <dgm:prSet/>
      <dgm:spPr/>
      <dgm:t>
        <a:bodyPr/>
        <a:lstStyle/>
        <a:p>
          <a:r>
            <a:rPr lang="zh-CN" altLang="en-US"/>
            <a:t>完成法学硕士学位</a:t>
          </a:r>
        </a:p>
      </dgm:t>
    </dgm:pt>
    <dgm:pt modelId="{81710A20-61A4-E545-982B-E0F9D1368015}" type="parTrans" cxnId="{74810AD1-E9E4-2149-ADE6-CE635FA127EA}">
      <dgm:prSet/>
      <dgm:spPr/>
      <dgm:t>
        <a:bodyPr/>
        <a:lstStyle/>
        <a:p>
          <a:endParaRPr lang="zh-CN" altLang="en-US"/>
        </a:p>
      </dgm:t>
    </dgm:pt>
    <dgm:pt modelId="{512EB7F9-AC7E-4542-AB10-6B98DC5C59DE}" type="sibTrans" cxnId="{74810AD1-E9E4-2149-ADE6-CE635FA127EA}">
      <dgm:prSet/>
      <dgm:spPr/>
      <dgm:t>
        <a:bodyPr/>
        <a:lstStyle/>
        <a:p>
          <a:endParaRPr lang="zh-CN" altLang="en-US"/>
        </a:p>
      </dgm:t>
    </dgm:pt>
    <dgm:pt modelId="{F39FF908-8B5C-A24C-A1DC-B217BE2F7132}" type="pres">
      <dgm:prSet presAssocID="{16CA8F19-58E1-E04B-9093-C00F70A11437}" presName="Name0" presStyleCnt="0">
        <dgm:presLayoutVars>
          <dgm:dir/>
          <dgm:animLvl val="lvl"/>
          <dgm:resizeHandles val="exact"/>
        </dgm:presLayoutVars>
      </dgm:prSet>
      <dgm:spPr/>
    </dgm:pt>
    <dgm:pt modelId="{D2EC07D1-67CD-7049-8FB4-E12967CEE6A2}" type="pres">
      <dgm:prSet presAssocID="{E4E31D85-174B-3B49-85BB-74FA7CD31583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7E6114D1-1F0F-F84C-8C0A-C4B5F14EC74A}" type="pres">
      <dgm:prSet presAssocID="{ADF8AC31-94A1-504E-ADBE-36161835866B}" presName="parTxOnlySpace" presStyleCnt="0"/>
      <dgm:spPr/>
    </dgm:pt>
    <dgm:pt modelId="{BE257F5C-50F2-664B-A939-628BA9B9DB67}" type="pres">
      <dgm:prSet presAssocID="{329CBA52-957C-E14C-BCEE-C41404EFA9F8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FCFDB495-8CA5-C64C-BCE1-A7A14328D8DB}" type="pres">
      <dgm:prSet presAssocID="{E20BCD6F-7C78-654D-98CE-A4B034C7A696}" presName="parTxOnlySpace" presStyleCnt="0"/>
      <dgm:spPr/>
    </dgm:pt>
    <dgm:pt modelId="{3E9641BF-E9E3-4D49-B633-399385EB8FC9}" type="pres">
      <dgm:prSet presAssocID="{86373243-C6ED-7947-BFDD-DA1FA915A5F5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22261D0A-0902-FF4F-8F40-7D16232C7488}" type="pres">
      <dgm:prSet presAssocID="{F649C43E-B1DE-FE41-9210-F131716317C0}" presName="parTxOnlySpace" presStyleCnt="0"/>
      <dgm:spPr/>
    </dgm:pt>
    <dgm:pt modelId="{8AB10E78-34B0-CF4B-B8AA-8565DAAC9D1B}" type="pres">
      <dgm:prSet presAssocID="{8535F9D5-FFEA-1049-9CBD-74686DC0DE85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192523D5-1B4E-7C40-8988-39731C98CFDC}" type="pres">
      <dgm:prSet presAssocID="{C1E64B8E-E598-B54A-B617-66B4EC6FCF8E}" presName="parTxOnlySpace" presStyleCnt="0"/>
      <dgm:spPr/>
    </dgm:pt>
    <dgm:pt modelId="{F6D4F2CF-AE85-F04B-9D21-EEC3D5A5930D}" type="pres">
      <dgm:prSet presAssocID="{E8CCFFC1-D68D-E544-A192-083318E209AA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1D31B418-5501-8C4C-8104-F386DCB86AE3}" srcId="{16CA8F19-58E1-E04B-9093-C00F70A11437}" destId="{E4E31D85-174B-3B49-85BB-74FA7CD31583}" srcOrd="0" destOrd="0" parTransId="{30632F75-8D13-A845-85A1-F905CE0CE858}" sibTransId="{ADF8AC31-94A1-504E-ADBE-36161835866B}"/>
    <dgm:cxn modelId="{9DACFB1E-31BD-6C40-9A3B-2B27EB8C60A3}" srcId="{16CA8F19-58E1-E04B-9093-C00F70A11437}" destId="{86373243-C6ED-7947-BFDD-DA1FA915A5F5}" srcOrd="2" destOrd="0" parTransId="{99597510-1C9B-0C4A-9D71-D0CE859C2E2B}" sibTransId="{F649C43E-B1DE-FE41-9210-F131716317C0}"/>
    <dgm:cxn modelId="{11383633-A345-DA43-8681-567529581F4D}" type="presOf" srcId="{E8CCFFC1-D68D-E544-A192-083318E209AA}" destId="{F6D4F2CF-AE85-F04B-9D21-EEC3D5A5930D}" srcOrd="0" destOrd="0" presId="urn:microsoft.com/office/officeart/2005/8/layout/chevron1"/>
    <dgm:cxn modelId="{320D486F-DB0E-324F-9828-3735575F7BBE}" srcId="{16CA8F19-58E1-E04B-9093-C00F70A11437}" destId="{329CBA52-957C-E14C-BCEE-C41404EFA9F8}" srcOrd="1" destOrd="0" parTransId="{16982323-C7BA-E345-A043-123F3536268F}" sibTransId="{E20BCD6F-7C78-654D-98CE-A4B034C7A696}"/>
    <dgm:cxn modelId="{E8682071-A43C-6446-AAAB-3BC79767AE46}" type="presOf" srcId="{16CA8F19-58E1-E04B-9093-C00F70A11437}" destId="{F39FF908-8B5C-A24C-A1DC-B217BE2F7132}" srcOrd="0" destOrd="0" presId="urn:microsoft.com/office/officeart/2005/8/layout/chevron1"/>
    <dgm:cxn modelId="{52DAEC76-7F99-2E48-9AC9-66A1CCF2764E}" type="presOf" srcId="{86373243-C6ED-7947-BFDD-DA1FA915A5F5}" destId="{3E9641BF-E9E3-4D49-B633-399385EB8FC9}" srcOrd="0" destOrd="0" presId="urn:microsoft.com/office/officeart/2005/8/layout/chevron1"/>
    <dgm:cxn modelId="{3F92887B-4231-1B4B-9E46-0D8039B82FDD}" type="presOf" srcId="{329CBA52-957C-E14C-BCEE-C41404EFA9F8}" destId="{BE257F5C-50F2-664B-A939-628BA9B9DB67}" srcOrd="0" destOrd="0" presId="urn:microsoft.com/office/officeart/2005/8/layout/chevron1"/>
    <dgm:cxn modelId="{4486F2B7-2DD3-0541-8318-DC7A6BB2A305}" srcId="{16CA8F19-58E1-E04B-9093-C00F70A11437}" destId="{8535F9D5-FFEA-1049-9CBD-74686DC0DE85}" srcOrd="3" destOrd="0" parTransId="{E1F3C6C5-9D24-EB4A-A3BE-FEE4A0F99124}" sibTransId="{C1E64B8E-E598-B54A-B617-66B4EC6FCF8E}"/>
    <dgm:cxn modelId="{9A424DB9-126E-C647-B139-7304D0C5CDC1}" type="presOf" srcId="{8535F9D5-FFEA-1049-9CBD-74686DC0DE85}" destId="{8AB10E78-34B0-CF4B-B8AA-8565DAAC9D1B}" srcOrd="0" destOrd="0" presId="urn:microsoft.com/office/officeart/2005/8/layout/chevron1"/>
    <dgm:cxn modelId="{7EC565C0-12A1-0F48-BFF5-7FB873110CDD}" type="presOf" srcId="{E4E31D85-174B-3B49-85BB-74FA7CD31583}" destId="{D2EC07D1-67CD-7049-8FB4-E12967CEE6A2}" srcOrd="0" destOrd="0" presId="urn:microsoft.com/office/officeart/2005/8/layout/chevron1"/>
    <dgm:cxn modelId="{74810AD1-E9E4-2149-ADE6-CE635FA127EA}" srcId="{16CA8F19-58E1-E04B-9093-C00F70A11437}" destId="{E8CCFFC1-D68D-E544-A192-083318E209AA}" srcOrd="4" destOrd="0" parTransId="{81710A20-61A4-E545-982B-E0F9D1368015}" sibTransId="{512EB7F9-AC7E-4542-AB10-6B98DC5C59DE}"/>
    <dgm:cxn modelId="{83C017F5-D78F-5C4C-BF90-556F618BCBE8}" type="presParOf" srcId="{F39FF908-8B5C-A24C-A1DC-B217BE2F7132}" destId="{D2EC07D1-67CD-7049-8FB4-E12967CEE6A2}" srcOrd="0" destOrd="0" presId="urn:microsoft.com/office/officeart/2005/8/layout/chevron1"/>
    <dgm:cxn modelId="{4FCD6805-2A12-214D-BE25-CF2D0C0BEE1E}" type="presParOf" srcId="{F39FF908-8B5C-A24C-A1DC-B217BE2F7132}" destId="{7E6114D1-1F0F-F84C-8C0A-C4B5F14EC74A}" srcOrd="1" destOrd="0" presId="urn:microsoft.com/office/officeart/2005/8/layout/chevron1"/>
    <dgm:cxn modelId="{F24BA80B-FF6D-4444-9EEF-00A999D2047C}" type="presParOf" srcId="{F39FF908-8B5C-A24C-A1DC-B217BE2F7132}" destId="{BE257F5C-50F2-664B-A939-628BA9B9DB67}" srcOrd="2" destOrd="0" presId="urn:microsoft.com/office/officeart/2005/8/layout/chevron1"/>
    <dgm:cxn modelId="{23B26624-056E-9B42-AA03-0889491FD956}" type="presParOf" srcId="{F39FF908-8B5C-A24C-A1DC-B217BE2F7132}" destId="{FCFDB495-8CA5-C64C-BCE1-A7A14328D8DB}" srcOrd="3" destOrd="0" presId="urn:microsoft.com/office/officeart/2005/8/layout/chevron1"/>
    <dgm:cxn modelId="{4FA9D418-B4C7-7546-92D7-D0271ECAB0D7}" type="presParOf" srcId="{F39FF908-8B5C-A24C-A1DC-B217BE2F7132}" destId="{3E9641BF-E9E3-4D49-B633-399385EB8FC9}" srcOrd="4" destOrd="0" presId="urn:microsoft.com/office/officeart/2005/8/layout/chevron1"/>
    <dgm:cxn modelId="{60EA5049-8F82-5C48-8BB6-D05479705D5E}" type="presParOf" srcId="{F39FF908-8B5C-A24C-A1DC-B217BE2F7132}" destId="{22261D0A-0902-FF4F-8F40-7D16232C7488}" srcOrd="5" destOrd="0" presId="urn:microsoft.com/office/officeart/2005/8/layout/chevron1"/>
    <dgm:cxn modelId="{F7F44CFE-3C6A-B142-8CD6-7110655CB8A9}" type="presParOf" srcId="{F39FF908-8B5C-A24C-A1DC-B217BE2F7132}" destId="{8AB10E78-34B0-CF4B-B8AA-8565DAAC9D1B}" srcOrd="6" destOrd="0" presId="urn:microsoft.com/office/officeart/2005/8/layout/chevron1"/>
    <dgm:cxn modelId="{5C3B3E85-1790-F346-87C2-ED8E7422A67E}" type="presParOf" srcId="{F39FF908-8B5C-A24C-A1DC-B217BE2F7132}" destId="{192523D5-1B4E-7C40-8988-39731C98CFDC}" srcOrd="7" destOrd="0" presId="urn:microsoft.com/office/officeart/2005/8/layout/chevron1"/>
    <dgm:cxn modelId="{DD13C6B7-6A7E-154E-A121-366E58E63962}" type="presParOf" srcId="{F39FF908-8B5C-A24C-A1DC-B217BE2F7132}" destId="{F6D4F2CF-AE85-F04B-9D21-EEC3D5A5930D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EC07D1-67CD-7049-8FB4-E12967CEE6A2}">
      <dsp:nvSpPr>
        <dsp:cNvPr id="0" name=""/>
        <dsp:cNvSpPr/>
      </dsp:nvSpPr>
      <dsp:spPr>
        <a:xfrm>
          <a:off x="1287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申请</a:t>
          </a:r>
          <a:r>
            <a:rPr lang="en-US" altLang="zh-CN" sz="900" kern="1200"/>
            <a:t>VISP</a:t>
          </a:r>
          <a:r>
            <a:rPr lang="zh-CN" altLang="en-US" sz="900" kern="1200"/>
            <a:t>学期</a:t>
          </a:r>
        </a:p>
      </dsp:txBody>
      <dsp:txXfrm>
        <a:off x="230493" y="217361"/>
        <a:ext cx="687618" cy="458411"/>
      </dsp:txXfrm>
    </dsp:sp>
    <dsp:sp modelId="{BE257F5C-50F2-664B-A939-628BA9B9DB67}">
      <dsp:nvSpPr>
        <dsp:cNvPr id="0" name=""/>
        <dsp:cNvSpPr/>
      </dsp:nvSpPr>
      <dsp:spPr>
        <a:xfrm>
          <a:off x="1032714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参加</a:t>
          </a:r>
          <a:r>
            <a:rPr lang="en-US" altLang="zh-CN" sz="900" kern="1200"/>
            <a:t>VISP</a:t>
          </a:r>
          <a:r>
            <a:rPr lang="zh-CN" altLang="en-US" sz="900" kern="1200"/>
            <a:t>学期课程</a:t>
          </a:r>
        </a:p>
      </dsp:txBody>
      <dsp:txXfrm>
        <a:off x="1261920" y="217361"/>
        <a:ext cx="687618" cy="458411"/>
      </dsp:txXfrm>
    </dsp:sp>
    <dsp:sp modelId="{3E9641BF-E9E3-4D49-B633-399385EB8FC9}">
      <dsp:nvSpPr>
        <dsp:cNvPr id="0" name=""/>
        <dsp:cNvSpPr/>
      </dsp:nvSpPr>
      <dsp:spPr>
        <a:xfrm>
          <a:off x="2064140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申请法学硕士项目</a:t>
          </a:r>
        </a:p>
      </dsp:txBody>
      <dsp:txXfrm>
        <a:off x="2293346" y="217361"/>
        <a:ext cx="687618" cy="458411"/>
      </dsp:txXfrm>
    </dsp:sp>
    <dsp:sp modelId="{8AB10E78-34B0-CF4B-B8AA-8565DAAC9D1B}">
      <dsp:nvSpPr>
        <dsp:cNvPr id="0" name=""/>
        <dsp:cNvSpPr/>
      </dsp:nvSpPr>
      <dsp:spPr>
        <a:xfrm>
          <a:off x="3095566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参加法学硕士项目课程</a:t>
          </a:r>
        </a:p>
      </dsp:txBody>
      <dsp:txXfrm>
        <a:off x="3324772" y="217361"/>
        <a:ext cx="687618" cy="458411"/>
      </dsp:txXfrm>
    </dsp:sp>
    <dsp:sp modelId="{F6D4F2CF-AE85-F04B-9D21-EEC3D5A5930D}">
      <dsp:nvSpPr>
        <dsp:cNvPr id="0" name=""/>
        <dsp:cNvSpPr/>
      </dsp:nvSpPr>
      <dsp:spPr>
        <a:xfrm>
          <a:off x="4126993" y="217361"/>
          <a:ext cx="1146029" cy="4584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900" kern="1200"/>
            <a:t>完成法学硕士学位</a:t>
          </a:r>
        </a:p>
      </dsp:txBody>
      <dsp:txXfrm>
        <a:off x="4356199" y="217361"/>
        <a:ext cx="687618" cy="458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8DA7E-7919-9846-8E4D-2B59209A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565</Words>
  <Characters>680</Characters>
  <Application>Microsoft Office Word</Application>
  <DocSecurity>0</DocSecurity>
  <Lines>37</Lines>
  <Paragraphs>35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涛 余</cp:lastModifiedBy>
  <cp:revision>50</cp:revision>
  <cp:lastPrinted>2025-03-19T15:30:00Z</cp:lastPrinted>
  <dcterms:created xsi:type="dcterms:W3CDTF">2024-03-20T07:59:00Z</dcterms:created>
  <dcterms:modified xsi:type="dcterms:W3CDTF">2026-04-08T01:04:00Z</dcterms:modified>
</cp:coreProperties>
</file>